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D72" w:rsidRPr="0061480A" w:rsidRDefault="00E1786A" w:rsidP="0061480A">
      <w:pPr>
        <w:pStyle w:val="Bezmezer"/>
        <w:jc w:val="center"/>
        <w:rPr>
          <w:rFonts w:ascii="Times New Roman" w:hAnsi="Times New Roman" w:cs="Times New Roman"/>
          <w:b/>
          <w:sz w:val="24"/>
          <w:szCs w:val="24"/>
        </w:rPr>
      </w:pPr>
      <w:r w:rsidRPr="0061480A">
        <w:rPr>
          <w:rFonts w:ascii="Times New Roman" w:hAnsi="Times New Roman" w:cs="Times New Roman"/>
          <w:b/>
          <w:sz w:val="24"/>
          <w:szCs w:val="24"/>
        </w:rPr>
        <w:t>Podmínky pro přiděl</w:t>
      </w:r>
      <w:r w:rsidR="0061480A" w:rsidRPr="0061480A">
        <w:rPr>
          <w:rFonts w:ascii="Times New Roman" w:hAnsi="Times New Roman" w:cs="Times New Roman"/>
          <w:b/>
          <w:sz w:val="24"/>
          <w:szCs w:val="24"/>
        </w:rPr>
        <w:t>e</w:t>
      </w:r>
      <w:r w:rsidRPr="0061480A">
        <w:rPr>
          <w:rFonts w:ascii="Times New Roman" w:hAnsi="Times New Roman" w:cs="Times New Roman"/>
          <w:b/>
          <w:sz w:val="24"/>
          <w:szCs w:val="24"/>
        </w:rPr>
        <w:t>ní sociálního bytu – Schoellerova 11, Praha – Třeboradice</w:t>
      </w:r>
    </w:p>
    <w:p w:rsidR="00E1786A" w:rsidRPr="0061480A" w:rsidRDefault="0061480A" w:rsidP="0061480A">
      <w:pPr>
        <w:pStyle w:val="Bezmezer"/>
        <w:jc w:val="center"/>
        <w:rPr>
          <w:rFonts w:ascii="Times New Roman" w:hAnsi="Times New Roman" w:cs="Times New Roman"/>
        </w:rPr>
      </w:pPr>
      <w:r>
        <w:rPr>
          <w:rFonts w:ascii="Times New Roman" w:hAnsi="Times New Roman" w:cs="Times New Roman"/>
        </w:rPr>
        <w:t>s</w:t>
      </w:r>
      <w:r w:rsidR="00E1786A" w:rsidRPr="0061480A">
        <w:rPr>
          <w:rFonts w:ascii="Times New Roman" w:hAnsi="Times New Roman" w:cs="Times New Roman"/>
        </w:rPr>
        <w:t xml:space="preserve">chválené RMČ – Čakovice dne </w:t>
      </w:r>
      <w:proofErr w:type="gramStart"/>
      <w:r w:rsidR="00E1786A" w:rsidRPr="0061480A">
        <w:rPr>
          <w:rFonts w:ascii="Times New Roman" w:hAnsi="Times New Roman" w:cs="Times New Roman"/>
        </w:rPr>
        <w:t>12.12.2018</w:t>
      </w:r>
      <w:proofErr w:type="gramEnd"/>
      <w:r w:rsidR="00E1786A" w:rsidRPr="0061480A">
        <w:rPr>
          <w:rFonts w:ascii="Times New Roman" w:hAnsi="Times New Roman" w:cs="Times New Roman"/>
        </w:rPr>
        <w:t xml:space="preserve"> usnesením č. USN RM 056/2018 v souladu s operačním programem Praha – pól růstu ČR (vyhlášen dne 24.02.2016) a s projektem „Sociální byty Čakovice“</w:t>
      </w:r>
    </w:p>
    <w:p w:rsidR="00E1786A" w:rsidRPr="0061480A" w:rsidRDefault="00E1786A" w:rsidP="0061480A">
      <w:pPr>
        <w:jc w:val="both"/>
        <w:rPr>
          <w:rFonts w:ascii="Times New Roman" w:hAnsi="Times New Roman" w:cs="Times New Roman"/>
        </w:rPr>
      </w:pPr>
    </w:p>
    <w:p w:rsidR="00E1786A" w:rsidRPr="0061480A" w:rsidRDefault="00E1786A" w:rsidP="0061480A">
      <w:pPr>
        <w:jc w:val="both"/>
        <w:rPr>
          <w:rFonts w:ascii="Times New Roman" w:hAnsi="Times New Roman" w:cs="Times New Roman"/>
        </w:rPr>
      </w:pPr>
      <w:r w:rsidRPr="0061480A">
        <w:rPr>
          <w:rFonts w:ascii="Times New Roman" w:hAnsi="Times New Roman" w:cs="Times New Roman"/>
        </w:rPr>
        <w:t>Projektem jsou podporovány osoby v bytové nouzi a/nebo osoby, které vynakládají na bydlení více než 40% svých disponibilních příjmů.</w:t>
      </w:r>
    </w:p>
    <w:p w:rsidR="00E1786A" w:rsidRPr="0061480A" w:rsidRDefault="00E1786A" w:rsidP="0061480A">
      <w:pPr>
        <w:jc w:val="both"/>
        <w:rPr>
          <w:rFonts w:ascii="Times New Roman" w:hAnsi="Times New Roman" w:cs="Times New Roman"/>
        </w:rPr>
      </w:pPr>
      <w:r w:rsidRPr="0061480A">
        <w:rPr>
          <w:rFonts w:ascii="Times New Roman" w:hAnsi="Times New Roman" w:cs="Times New Roman"/>
        </w:rPr>
        <w:t>Bytová nouze je definována jako absence bydlení, bezprostřední ohrožení ztrátou bydlení či nevhodné bydlení.</w:t>
      </w:r>
    </w:p>
    <w:p w:rsidR="00E1786A" w:rsidRPr="0061480A" w:rsidRDefault="00E1786A" w:rsidP="0061480A">
      <w:pPr>
        <w:jc w:val="both"/>
        <w:rPr>
          <w:rFonts w:ascii="Times New Roman" w:hAnsi="Times New Roman" w:cs="Times New Roman"/>
        </w:rPr>
      </w:pPr>
      <w:r w:rsidRPr="0061480A">
        <w:rPr>
          <w:rFonts w:ascii="Times New Roman" w:hAnsi="Times New Roman" w:cs="Times New Roman"/>
        </w:rPr>
        <w:t>Cílové skupiny, na které se projekt zaměřuje, jsou obecně osoby sociálně vyloučené a sociálním vyloučením ohrožené.</w:t>
      </w:r>
    </w:p>
    <w:p w:rsidR="00E1786A" w:rsidRPr="0061480A" w:rsidRDefault="00E1786A" w:rsidP="0061480A">
      <w:pPr>
        <w:jc w:val="both"/>
        <w:rPr>
          <w:rFonts w:ascii="Times New Roman" w:hAnsi="Times New Roman" w:cs="Times New Roman"/>
        </w:rPr>
      </w:pPr>
      <w:r w:rsidRPr="0061480A">
        <w:rPr>
          <w:rFonts w:ascii="Times New Roman" w:hAnsi="Times New Roman" w:cs="Times New Roman"/>
        </w:rPr>
        <w:t>Cílová skupina podporovaných osob:</w:t>
      </w:r>
    </w:p>
    <w:p w:rsidR="00E1786A" w:rsidRPr="0061480A" w:rsidRDefault="00E1786A" w:rsidP="0061480A">
      <w:pPr>
        <w:pStyle w:val="Odstavecseseznamem"/>
        <w:numPr>
          <w:ilvl w:val="0"/>
          <w:numId w:val="1"/>
        </w:numPr>
        <w:jc w:val="both"/>
        <w:rPr>
          <w:rFonts w:ascii="Times New Roman" w:hAnsi="Times New Roman" w:cs="Times New Roman"/>
        </w:rPr>
      </w:pPr>
      <w:r w:rsidRPr="0061480A">
        <w:rPr>
          <w:rFonts w:ascii="Times New Roman" w:hAnsi="Times New Roman" w:cs="Times New Roman"/>
        </w:rPr>
        <w:t>senioři, kteří nejsou schopni ze svých disponibilních příjmů financovat svoje bydlení, ocitají se v tíživé sociální situaci</w:t>
      </w:r>
    </w:p>
    <w:p w:rsidR="00E1786A" w:rsidRPr="0061480A" w:rsidRDefault="00E1786A" w:rsidP="0061480A">
      <w:pPr>
        <w:pStyle w:val="Odstavecseseznamem"/>
        <w:numPr>
          <w:ilvl w:val="0"/>
          <w:numId w:val="1"/>
        </w:numPr>
        <w:jc w:val="both"/>
        <w:rPr>
          <w:rFonts w:ascii="Times New Roman" w:hAnsi="Times New Roman" w:cs="Times New Roman"/>
        </w:rPr>
      </w:pPr>
      <w:r w:rsidRPr="0061480A">
        <w:rPr>
          <w:rFonts w:ascii="Times New Roman" w:hAnsi="Times New Roman" w:cs="Times New Roman"/>
        </w:rPr>
        <w:t>rodiny s dětmi v nepříznivé sociální situaci, včetně rodin s jedním rodičem samoživitelem/samoživitelkou – vzhledem k velikosti sociálních bytů se předpokládá přidělení bytů skupině zahrnující jednoho rodiče samoživitele s jedním či dvěma dětmi, kteří se dostávají do obtížné sociální situace např. po rozvodu, z důvodu neplacení výživného či časově omezenou možností práce z důvodu péče o dítě</w:t>
      </w:r>
    </w:p>
    <w:p w:rsidR="00E1786A" w:rsidRPr="0061480A" w:rsidRDefault="00E1786A" w:rsidP="0061480A">
      <w:pPr>
        <w:pStyle w:val="Odstavecseseznamem"/>
        <w:numPr>
          <w:ilvl w:val="0"/>
          <w:numId w:val="1"/>
        </w:numPr>
        <w:jc w:val="both"/>
        <w:rPr>
          <w:rFonts w:ascii="Times New Roman" w:hAnsi="Times New Roman" w:cs="Times New Roman"/>
        </w:rPr>
      </w:pPr>
      <w:r w:rsidRPr="0061480A">
        <w:rPr>
          <w:rFonts w:ascii="Times New Roman" w:hAnsi="Times New Roman" w:cs="Times New Roman"/>
        </w:rPr>
        <w:t>osoby se zdravotním postižením, včetně duševně nemocných – byt umístěný v 1. NP je možno využívat jako bezbariérový</w:t>
      </w:r>
    </w:p>
    <w:p w:rsidR="00E1786A" w:rsidRPr="0061480A" w:rsidRDefault="00E1786A" w:rsidP="0061480A">
      <w:pPr>
        <w:pStyle w:val="Odstavecseseznamem"/>
        <w:jc w:val="both"/>
        <w:rPr>
          <w:rFonts w:ascii="Times New Roman" w:hAnsi="Times New Roman" w:cs="Times New Roman"/>
        </w:rPr>
      </w:pPr>
    </w:p>
    <w:p w:rsidR="00E1786A" w:rsidRPr="0061480A" w:rsidRDefault="00E1786A" w:rsidP="0061480A">
      <w:pPr>
        <w:pStyle w:val="Odstavecseseznamem"/>
        <w:ind w:left="0"/>
        <w:jc w:val="both"/>
        <w:rPr>
          <w:rFonts w:ascii="Times New Roman" w:hAnsi="Times New Roman" w:cs="Times New Roman"/>
        </w:rPr>
      </w:pPr>
      <w:r w:rsidRPr="0061480A">
        <w:rPr>
          <w:rFonts w:ascii="Times New Roman" w:hAnsi="Times New Roman" w:cs="Times New Roman"/>
        </w:rPr>
        <w:t>Popřípadě osoby:</w:t>
      </w:r>
    </w:p>
    <w:p w:rsidR="00E1786A" w:rsidRPr="0061480A" w:rsidRDefault="00E1786A" w:rsidP="0061480A">
      <w:pPr>
        <w:pStyle w:val="Odstavecseseznamem"/>
        <w:numPr>
          <w:ilvl w:val="0"/>
          <w:numId w:val="2"/>
        </w:numPr>
        <w:jc w:val="both"/>
        <w:rPr>
          <w:rFonts w:ascii="Times New Roman" w:hAnsi="Times New Roman" w:cs="Times New Roman"/>
        </w:rPr>
      </w:pPr>
      <w:r w:rsidRPr="0061480A">
        <w:rPr>
          <w:rFonts w:ascii="Times New Roman" w:hAnsi="Times New Roman" w:cs="Times New Roman"/>
        </w:rPr>
        <w:t>bez přístřeší a osoby bezprostředně ohrožené bezdomovectvím</w:t>
      </w:r>
    </w:p>
    <w:p w:rsidR="00E1786A" w:rsidRPr="0061480A" w:rsidRDefault="00E1786A" w:rsidP="0061480A">
      <w:pPr>
        <w:pStyle w:val="Odstavecseseznamem"/>
        <w:numPr>
          <w:ilvl w:val="0"/>
          <w:numId w:val="2"/>
        </w:numPr>
        <w:jc w:val="both"/>
        <w:rPr>
          <w:rFonts w:ascii="Times New Roman" w:hAnsi="Times New Roman" w:cs="Times New Roman"/>
        </w:rPr>
      </w:pPr>
      <w:r w:rsidRPr="0061480A">
        <w:rPr>
          <w:rFonts w:ascii="Times New Roman" w:hAnsi="Times New Roman" w:cs="Times New Roman"/>
        </w:rPr>
        <w:t>oběti domácího násilí</w:t>
      </w:r>
    </w:p>
    <w:p w:rsidR="00E1786A" w:rsidRPr="0061480A" w:rsidRDefault="00E1786A" w:rsidP="0061480A">
      <w:pPr>
        <w:pStyle w:val="Odstavecseseznamem"/>
        <w:numPr>
          <w:ilvl w:val="0"/>
          <w:numId w:val="2"/>
        </w:numPr>
        <w:jc w:val="both"/>
        <w:rPr>
          <w:rFonts w:ascii="Times New Roman" w:hAnsi="Times New Roman" w:cs="Times New Roman"/>
        </w:rPr>
      </w:pPr>
      <w:r w:rsidRPr="0061480A">
        <w:rPr>
          <w:rFonts w:ascii="Times New Roman" w:hAnsi="Times New Roman" w:cs="Times New Roman"/>
        </w:rPr>
        <w:t>po výkonu trestu bez dostatku finančních prostředků a možnosti bydlení</w:t>
      </w:r>
    </w:p>
    <w:p w:rsidR="00E1786A" w:rsidRPr="0061480A" w:rsidRDefault="00E1786A" w:rsidP="0061480A">
      <w:pPr>
        <w:pStyle w:val="Odstavecseseznamem"/>
        <w:numPr>
          <w:ilvl w:val="0"/>
          <w:numId w:val="2"/>
        </w:numPr>
        <w:jc w:val="both"/>
        <w:rPr>
          <w:rFonts w:ascii="Times New Roman" w:hAnsi="Times New Roman" w:cs="Times New Roman"/>
        </w:rPr>
      </w:pPr>
      <w:r w:rsidRPr="0061480A">
        <w:rPr>
          <w:rFonts w:ascii="Times New Roman" w:hAnsi="Times New Roman" w:cs="Times New Roman"/>
        </w:rPr>
        <w:t>do 26 let věku opouštějící ústavní zařízení nebo vyrůstající bez rodin nebo opouštějící pěstounskou péči, které jsou bez dostatku finančních prostředků a možnosti bydlení</w:t>
      </w:r>
    </w:p>
    <w:p w:rsidR="00E1786A" w:rsidRPr="0061480A" w:rsidRDefault="00E1786A" w:rsidP="0061480A">
      <w:pPr>
        <w:jc w:val="both"/>
        <w:rPr>
          <w:rFonts w:ascii="Times New Roman" w:hAnsi="Times New Roman" w:cs="Times New Roman"/>
        </w:rPr>
      </w:pPr>
    </w:p>
    <w:p w:rsidR="00E1786A" w:rsidRPr="0061480A" w:rsidRDefault="00E1786A" w:rsidP="0061480A">
      <w:pPr>
        <w:jc w:val="both"/>
        <w:rPr>
          <w:rFonts w:ascii="Times New Roman" w:hAnsi="Times New Roman" w:cs="Times New Roman"/>
        </w:rPr>
      </w:pPr>
      <w:r w:rsidRPr="0061480A">
        <w:rPr>
          <w:rFonts w:ascii="Times New Roman" w:hAnsi="Times New Roman" w:cs="Times New Roman"/>
        </w:rPr>
        <w:t>Po celou dobu udržitelnosti projektu (5 let) musí být cílové skupině dostupná podpora v bydlení ve formě sociální práce a komunitních služeb, kdy bude po celou dobu pravidelně vyhodnocována a kontrolována oprávněnost přidělení sociálních bytů jejich uživatelům. Tato bude zajišťována</w:t>
      </w:r>
      <w:r w:rsidR="0061480A" w:rsidRPr="0061480A">
        <w:rPr>
          <w:rFonts w:ascii="Times New Roman" w:hAnsi="Times New Roman" w:cs="Times New Roman"/>
        </w:rPr>
        <w:t xml:space="preserve"> ve spolupráci s partnerem projektu Oblastním spolkem Českého červeného kříže v Praze 9. </w:t>
      </w:r>
    </w:p>
    <w:p w:rsidR="0061480A" w:rsidRPr="0061480A" w:rsidRDefault="0061480A" w:rsidP="0061480A">
      <w:pPr>
        <w:jc w:val="both"/>
        <w:rPr>
          <w:rFonts w:ascii="Times New Roman" w:hAnsi="Times New Roman" w:cs="Times New Roman"/>
        </w:rPr>
      </w:pPr>
      <w:r w:rsidRPr="0061480A">
        <w:rPr>
          <w:rFonts w:ascii="Times New Roman" w:hAnsi="Times New Roman" w:cs="Times New Roman"/>
        </w:rPr>
        <w:t>V bytovém domě jsou celkem čtyři bytové jednotky o velikosti 1+KK a 2+KK, s předpokládanou maximální celkovou obsazeností objektu v počtu 6 osob.</w:t>
      </w:r>
    </w:p>
    <w:p w:rsidR="0061480A" w:rsidRPr="0061480A" w:rsidRDefault="0061480A" w:rsidP="0061480A">
      <w:pPr>
        <w:jc w:val="both"/>
        <w:rPr>
          <w:rFonts w:ascii="Times New Roman" w:hAnsi="Times New Roman" w:cs="Times New Roman"/>
        </w:rPr>
      </w:pPr>
      <w:r w:rsidRPr="0061480A">
        <w:rPr>
          <w:rFonts w:ascii="Times New Roman" w:hAnsi="Times New Roman" w:cs="Times New Roman"/>
        </w:rPr>
        <w:t>Výše nájemného se pohybuje v mezích ceny sociálního bydlení a je stanoveno ve výši 50 Kč/m</w:t>
      </w:r>
      <w:r w:rsidRPr="00B45EF4">
        <w:rPr>
          <w:rFonts w:ascii="Times New Roman" w:hAnsi="Times New Roman" w:cs="Times New Roman"/>
          <w:vertAlign w:val="superscript"/>
        </w:rPr>
        <w:t>2</w:t>
      </w:r>
      <w:r w:rsidRPr="0061480A">
        <w:rPr>
          <w:rFonts w:ascii="Times New Roman" w:hAnsi="Times New Roman" w:cs="Times New Roman"/>
        </w:rPr>
        <w:t>/měsíc. Nájemce bude hradit dále veškeré služby spojené s bydlením.</w:t>
      </w:r>
    </w:p>
    <w:p w:rsidR="0061480A" w:rsidRPr="0061480A" w:rsidRDefault="0061480A" w:rsidP="0061480A">
      <w:pPr>
        <w:jc w:val="both"/>
        <w:rPr>
          <w:rFonts w:ascii="Times New Roman" w:hAnsi="Times New Roman" w:cs="Times New Roman"/>
        </w:rPr>
      </w:pPr>
      <w:r w:rsidRPr="0061480A">
        <w:rPr>
          <w:rFonts w:ascii="Times New Roman" w:hAnsi="Times New Roman" w:cs="Times New Roman"/>
        </w:rPr>
        <w:t>Při podání žádosti bude nutné vždy dokládat výši disponibilního př</w:t>
      </w:r>
      <w:r>
        <w:rPr>
          <w:rFonts w:ascii="Times New Roman" w:hAnsi="Times New Roman" w:cs="Times New Roman"/>
        </w:rPr>
        <w:t>í</w:t>
      </w:r>
      <w:r w:rsidRPr="0061480A">
        <w:rPr>
          <w:rFonts w:ascii="Times New Roman" w:hAnsi="Times New Roman" w:cs="Times New Roman"/>
        </w:rPr>
        <w:t>jmu za posledních 6 měsíců, stávající nájemní smlouvu případně jinou smlouvu, na základě které je užíván dosavadní byt včetně doložení výše nájemného a výše plateb spojených s užíváním tohoto bytu, výpis</w:t>
      </w:r>
      <w:bookmarkStart w:id="0" w:name="_GoBack"/>
      <w:bookmarkEnd w:id="0"/>
      <w:r w:rsidRPr="0061480A">
        <w:rPr>
          <w:rFonts w:ascii="Times New Roman" w:hAnsi="Times New Roman" w:cs="Times New Roman"/>
        </w:rPr>
        <w:t xml:space="preserve"> z katastru nemovitostí dokládající, že žadatel nevlastní nemovitost, kde by mohl uspokojovat své bytové potřeby, popř. jiné dokumenty dokládající sociální naléhavost či lékařský posudek. Následně bude při prodloužení nájemní smlouvy na dobu určitou max. jednoho roku požadováno doložení dokladů k naplnění podmínek přídělu sociálního bytu, a to i opakovaně.</w:t>
      </w:r>
    </w:p>
    <w:p w:rsidR="00E1786A" w:rsidRPr="0061480A" w:rsidRDefault="00E1786A" w:rsidP="0061480A">
      <w:pPr>
        <w:jc w:val="both"/>
        <w:rPr>
          <w:rFonts w:ascii="Times New Roman" w:hAnsi="Times New Roman" w:cs="Times New Roman"/>
        </w:rPr>
      </w:pPr>
    </w:p>
    <w:sectPr w:rsidR="00E1786A" w:rsidRPr="00614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612BC"/>
    <w:multiLevelType w:val="hybridMultilevel"/>
    <w:tmpl w:val="C35C2162"/>
    <w:lvl w:ilvl="0" w:tplc="7D0E103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894307"/>
    <w:multiLevelType w:val="hybridMultilevel"/>
    <w:tmpl w:val="5D28228C"/>
    <w:lvl w:ilvl="0" w:tplc="7D0E103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6A"/>
    <w:rsid w:val="0061480A"/>
    <w:rsid w:val="006A7D72"/>
    <w:rsid w:val="00B45EF4"/>
    <w:rsid w:val="00E17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1E885-79F9-425F-A075-8B810D73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786A"/>
    <w:pPr>
      <w:ind w:left="720"/>
      <w:contextualSpacing/>
    </w:pPr>
  </w:style>
  <w:style w:type="paragraph" w:styleId="Bezmezer">
    <w:name w:val="No Spacing"/>
    <w:uiPriority w:val="1"/>
    <w:qFormat/>
    <w:rsid w:val="006148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426</Words>
  <Characters>2519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Vecková</dc:creator>
  <cp:keywords/>
  <dc:description/>
  <cp:lastModifiedBy>Adéla Vecková</cp:lastModifiedBy>
  <cp:revision>2</cp:revision>
  <dcterms:created xsi:type="dcterms:W3CDTF">2022-03-03T10:47:00Z</dcterms:created>
  <dcterms:modified xsi:type="dcterms:W3CDTF">2022-03-03T13:18:00Z</dcterms:modified>
</cp:coreProperties>
</file>